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0505" w14:textId="132AA048" w:rsidR="00471431" w:rsidRPr="00471431" w:rsidRDefault="00471431" w:rsidP="00471431">
      <w:pPr>
        <w:widowControl w:val="0"/>
        <w:spacing w:after="0" w:line="240" w:lineRule="auto"/>
        <w:jc w:val="center"/>
        <w:rPr>
          <w:rFonts w:ascii="Times New Roman" w:hAnsi="Times New Roman"/>
          <w:b/>
          <w:bCs/>
          <w:sz w:val="28"/>
          <w:szCs w:val="28"/>
          <w14:ligatures w14:val="none"/>
        </w:rPr>
      </w:pPr>
      <w:r w:rsidRPr="00471431">
        <w:rPr>
          <w:rFonts w:ascii="Times New Roman" w:hAnsi="Times New Roman"/>
          <w:b/>
          <w:bCs/>
          <w:sz w:val="28"/>
          <w:szCs w:val="28"/>
          <w14:ligatures w14:val="none"/>
        </w:rPr>
        <w:t>The Florida Science Teacher</w:t>
      </w:r>
    </w:p>
    <w:p w14:paraId="514B9AEA" w14:textId="00E94F8C" w:rsidR="00471431" w:rsidRPr="00471431" w:rsidRDefault="00471431" w:rsidP="0033761C">
      <w:pPr>
        <w:widowControl w:val="0"/>
        <w:spacing w:after="0" w:line="240" w:lineRule="auto"/>
        <w:jc w:val="center"/>
        <w:rPr>
          <w:rFonts w:ascii="Times New Roman" w:hAnsi="Times New Roman"/>
          <w:sz w:val="24"/>
          <w:szCs w:val="24"/>
          <w14:ligatures w14:val="none"/>
        </w:rPr>
      </w:pPr>
      <w:r w:rsidRPr="00471431">
        <w:rPr>
          <w:rFonts w:ascii="Times New Roman" w:hAnsi="Times New Roman"/>
          <w:sz w:val="24"/>
          <w:szCs w:val="24"/>
          <w14:ligatures w14:val="none"/>
        </w:rPr>
        <w:t>Journal Information</w:t>
      </w:r>
    </w:p>
    <w:p w14:paraId="7B5F47BC" w14:textId="77777777" w:rsidR="00471431" w:rsidRDefault="00471431" w:rsidP="0033761C">
      <w:pPr>
        <w:widowControl w:val="0"/>
        <w:spacing w:after="0" w:line="240" w:lineRule="auto"/>
        <w:rPr>
          <w:sz w:val="24"/>
          <w:szCs w:val="24"/>
          <w14:ligatures w14:val="none"/>
        </w:rPr>
      </w:pPr>
      <w:r>
        <w:rPr>
          <w:sz w:val="24"/>
          <w:szCs w:val="24"/>
          <w14:ligatures w14:val="none"/>
        </w:rPr>
        <w:t> </w:t>
      </w:r>
    </w:p>
    <w:p w14:paraId="114FFCF9" w14:textId="78B4A5F3" w:rsidR="00471431" w:rsidRDefault="00471431" w:rsidP="0033761C">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The Florida Science Teacher is a peer-reviewed, practitioners' journal with an audience made up of all levels of science educators who provide support for teachers, instructors of teachers, and preservice secondary education students. The Journal is published once a year. We seek manuscripts that are inspirational and provide ideas for enhancing science teaching and learning. Journal articles are written by educators for educators. The editorial staff of The Florida Science Teacher would like to thank you for considering The Florida Association of Science Teachers (FAST) as a venue for your ideas. We are looking forward to your contribution.</w:t>
      </w:r>
    </w:p>
    <w:p w14:paraId="44A89D45" w14:textId="77777777" w:rsidR="00471431" w:rsidRDefault="00471431" w:rsidP="00471431">
      <w:pPr>
        <w:widowControl w:val="0"/>
        <w:spacing w:after="0" w:line="213" w:lineRule="auto"/>
        <w:rPr>
          <w:rFonts w:ascii="Times New Roman" w:hAnsi="Times New Roman"/>
          <w:sz w:val="23"/>
          <w:szCs w:val="23"/>
          <w14:ligatures w14:val="none"/>
        </w:rPr>
      </w:pPr>
      <w:r>
        <w:rPr>
          <w:rFonts w:ascii="Times New Roman" w:hAnsi="Times New Roman"/>
          <w:sz w:val="23"/>
          <w:szCs w:val="23"/>
          <w14:ligatures w14:val="none"/>
        </w:rPr>
        <w:t> </w:t>
      </w:r>
    </w:p>
    <w:p w14:paraId="03889875" w14:textId="77777777" w:rsidR="00471431" w:rsidRDefault="00471431" w:rsidP="00430C21">
      <w:pPr>
        <w:widowControl w:val="0"/>
        <w:spacing w:after="0" w:line="120" w:lineRule="auto"/>
        <w:rPr>
          <w:rFonts w:ascii="Times New Roman" w:hAnsi="Times New Roman"/>
          <w:sz w:val="23"/>
          <w:szCs w:val="23"/>
          <w14:ligatures w14:val="none"/>
        </w:rPr>
      </w:pPr>
      <w:r>
        <w:rPr>
          <w:rFonts w:ascii="Times New Roman" w:hAnsi="Times New Roman"/>
          <w:sz w:val="23"/>
          <w:szCs w:val="23"/>
          <w14:ligatures w14:val="none"/>
        </w:rPr>
        <w:t> </w:t>
      </w:r>
    </w:p>
    <w:p w14:paraId="6BB7A310" w14:textId="2A4711F4" w:rsidR="00471431" w:rsidRPr="00430C21" w:rsidRDefault="00471431" w:rsidP="00471431">
      <w:pPr>
        <w:widowControl w:val="0"/>
        <w:spacing w:after="0" w:line="213" w:lineRule="auto"/>
        <w:rPr>
          <w:rFonts w:ascii="Times New Roman" w:hAnsi="Times New Roman"/>
          <w:sz w:val="24"/>
          <w:szCs w:val="24"/>
          <w14:ligatures w14:val="none"/>
        </w:rPr>
      </w:pPr>
      <w:r w:rsidRPr="00430C21">
        <w:rPr>
          <w:rFonts w:ascii="Times New Roman" w:hAnsi="Times New Roman"/>
          <w:sz w:val="24"/>
          <w:szCs w:val="24"/>
          <w14:ligatures w14:val="none"/>
        </w:rPr>
        <w:t xml:space="preserve">Manuscripts should identify a grade-level reference. Our feature articles are teacher-student focused and should provide: </w:t>
      </w:r>
    </w:p>
    <w:p w14:paraId="7EF7875B" w14:textId="77777777" w:rsidR="00471431" w:rsidRPr="00430C21" w:rsidRDefault="00471431" w:rsidP="00471431">
      <w:pPr>
        <w:widowControl w:val="0"/>
        <w:spacing w:after="0" w:line="120" w:lineRule="auto"/>
        <w:rPr>
          <w:rFonts w:ascii="Times New Roman" w:hAnsi="Times New Roman"/>
          <w:sz w:val="24"/>
          <w:szCs w:val="24"/>
          <w14:ligatures w14:val="none"/>
        </w:rPr>
      </w:pPr>
      <w:r w:rsidRPr="00430C21">
        <w:rPr>
          <w:rFonts w:ascii="Times New Roman" w:hAnsi="Times New Roman"/>
          <w:sz w:val="24"/>
          <w:szCs w:val="24"/>
          <w14:ligatures w14:val="none"/>
        </w:rPr>
        <w:t> </w:t>
      </w:r>
    </w:p>
    <w:p w14:paraId="7910B9A6" w14:textId="10FB913A" w:rsidR="00471431" w:rsidRPr="00430C21" w:rsidRDefault="00471431" w:rsidP="00545867">
      <w:pPr>
        <w:pStyle w:val="ListParagraph"/>
        <w:widowControl w:val="0"/>
        <w:numPr>
          <w:ilvl w:val="0"/>
          <w:numId w:val="1"/>
        </w:numPr>
        <w:rPr>
          <w:rFonts w:ascii="Times New Roman" w:hAnsi="Times New Roman"/>
          <w:sz w:val="24"/>
          <w:szCs w:val="24"/>
          <w14:ligatures w14:val="none"/>
        </w:rPr>
      </w:pPr>
      <w:r w:rsidRPr="00430C21">
        <w:rPr>
          <w:rFonts w:ascii="Times New Roman" w:hAnsi="Times New Roman"/>
          <w:sz w:val="24"/>
          <w:szCs w:val="24"/>
          <w14:ligatures w14:val="none"/>
        </w:rPr>
        <w:t>practical, timely classroom ideas and strategies that appeal to a wide audience and are accessible to the general</w:t>
      </w:r>
      <w:r w:rsidR="00545867" w:rsidRPr="00430C21">
        <w:rPr>
          <w:rFonts w:ascii="Times New Roman" w:hAnsi="Times New Roman"/>
          <w:sz w:val="24"/>
          <w:szCs w:val="24"/>
          <w14:ligatures w14:val="none"/>
        </w:rPr>
        <w:t xml:space="preserve"> </w:t>
      </w:r>
      <w:proofErr w:type="gramStart"/>
      <w:r w:rsidRPr="00430C21">
        <w:rPr>
          <w:rFonts w:ascii="Times New Roman" w:hAnsi="Times New Roman"/>
          <w:sz w:val="24"/>
          <w:szCs w:val="24"/>
          <w14:ligatures w14:val="none"/>
        </w:rPr>
        <w:t>readership;</w:t>
      </w:r>
      <w:proofErr w:type="gramEnd"/>
      <w:r w:rsidRPr="00430C21">
        <w:rPr>
          <w:rFonts w:ascii="Times New Roman" w:hAnsi="Times New Roman"/>
          <w:sz w:val="24"/>
          <w:szCs w:val="24"/>
          <w14:ligatures w14:val="none"/>
        </w:rPr>
        <w:t xml:space="preserve"> </w:t>
      </w:r>
    </w:p>
    <w:p w14:paraId="1DFF14EC" w14:textId="77777777" w:rsidR="00430C21" w:rsidRPr="00430C21" w:rsidRDefault="00430C21" w:rsidP="00430C21">
      <w:pPr>
        <w:pStyle w:val="ListParagraph"/>
        <w:widowControl w:val="0"/>
        <w:spacing w:after="0" w:line="120" w:lineRule="auto"/>
        <w:rPr>
          <w:rFonts w:ascii="Times New Roman" w:hAnsi="Times New Roman"/>
          <w:sz w:val="24"/>
          <w:szCs w:val="24"/>
          <w14:ligatures w14:val="none"/>
        </w:rPr>
      </w:pPr>
    </w:p>
    <w:p w14:paraId="11AEFE6F" w14:textId="2683C668" w:rsidR="00471431" w:rsidRPr="00430C21" w:rsidRDefault="00471431" w:rsidP="00545867">
      <w:pPr>
        <w:pStyle w:val="ListParagraph"/>
        <w:widowControl w:val="0"/>
        <w:numPr>
          <w:ilvl w:val="0"/>
          <w:numId w:val="1"/>
        </w:numPr>
        <w:rPr>
          <w:rFonts w:ascii="Times New Roman" w:hAnsi="Times New Roman"/>
          <w:sz w:val="24"/>
          <w:szCs w:val="24"/>
          <w14:ligatures w14:val="none"/>
        </w:rPr>
      </w:pPr>
      <w:r w:rsidRPr="00430C21">
        <w:rPr>
          <w:rFonts w:ascii="Times New Roman" w:hAnsi="Times New Roman"/>
          <w:sz w:val="24"/>
          <w:szCs w:val="24"/>
          <w14:ligatures w14:val="none"/>
        </w:rPr>
        <w:t xml:space="preserve">examples of teacher and student interactions that demonstrate that your manuscript is an authentic, classroom-tested activity; these examples might include student work, quotes from students and teachers, evaluation data, or other "snapshots" of classroom </w:t>
      </w:r>
      <w:proofErr w:type="gramStart"/>
      <w:r w:rsidRPr="00430C21">
        <w:rPr>
          <w:rFonts w:ascii="Times New Roman" w:hAnsi="Times New Roman"/>
          <w:sz w:val="24"/>
          <w:szCs w:val="24"/>
          <w14:ligatures w14:val="none"/>
        </w:rPr>
        <w:t>experiences;</w:t>
      </w:r>
      <w:proofErr w:type="gramEnd"/>
      <w:r w:rsidRPr="00430C21">
        <w:rPr>
          <w:rFonts w:ascii="Times New Roman" w:hAnsi="Times New Roman"/>
          <w:sz w:val="24"/>
          <w:szCs w:val="24"/>
          <w14:ligatures w14:val="none"/>
        </w:rPr>
        <w:t xml:space="preserve"> </w:t>
      </w:r>
    </w:p>
    <w:p w14:paraId="285F45F2" w14:textId="77777777" w:rsidR="00430C21" w:rsidRPr="00430C21" w:rsidRDefault="00430C21" w:rsidP="00430C21">
      <w:pPr>
        <w:pStyle w:val="ListParagraph"/>
        <w:widowControl w:val="0"/>
        <w:spacing w:after="0" w:line="120" w:lineRule="auto"/>
        <w:rPr>
          <w:rFonts w:ascii="Times New Roman" w:hAnsi="Times New Roman"/>
          <w:sz w:val="24"/>
          <w:szCs w:val="24"/>
          <w14:ligatures w14:val="none"/>
        </w:rPr>
      </w:pPr>
    </w:p>
    <w:p w14:paraId="016395CF" w14:textId="693DCEC4" w:rsidR="00471431" w:rsidRPr="00430C21" w:rsidRDefault="00471431" w:rsidP="00545867">
      <w:pPr>
        <w:pStyle w:val="ListParagraph"/>
        <w:widowControl w:val="0"/>
        <w:numPr>
          <w:ilvl w:val="0"/>
          <w:numId w:val="1"/>
        </w:numPr>
        <w:rPr>
          <w:rFonts w:ascii="Times New Roman" w:hAnsi="Times New Roman"/>
          <w:sz w:val="24"/>
          <w:szCs w:val="24"/>
          <w14:ligatures w14:val="none"/>
        </w:rPr>
      </w:pPr>
      <w:r w:rsidRPr="00430C21">
        <w:rPr>
          <w:rFonts w:ascii="Times New Roman" w:hAnsi="Times New Roman"/>
          <w:sz w:val="24"/>
          <w:szCs w:val="24"/>
          <w14:ligatures w14:val="none"/>
        </w:rPr>
        <w:t xml:space="preserve">suggestions for managing the activity that include examples of what may have gone wrong, unexpected results, and unforeseen challenges. If you are not a classroom teacher, consider partnering with one to field test your activity and capture authentic </w:t>
      </w:r>
      <w:proofErr w:type="gramStart"/>
      <w:r w:rsidRPr="00430C21">
        <w:rPr>
          <w:rFonts w:ascii="Times New Roman" w:hAnsi="Times New Roman"/>
          <w:sz w:val="24"/>
          <w:szCs w:val="24"/>
          <w14:ligatures w14:val="none"/>
        </w:rPr>
        <w:t>details;</w:t>
      </w:r>
      <w:proofErr w:type="gramEnd"/>
      <w:r w:rsidRPr="00430C21">
        <w:rPr>
          <w:rFonts w:ascii="Times New Roman" w:hAnsi="Times New Roman"/>
          <w:sz w:val="24"/>
          <w:szCs w:val="24"/>
          <w14:ligatures w14:val="none"/>
        </w:rPr>
        <w:t xml:space="preserve"> </w:t>
      </w:r>
    </w:p>
    <w:p w14:paraId="03322BF8" w14:textId="77777777" w:rsidR="00430C21" w:rsidRPr="00430C21" w:rsidRDefault="00430C21" w:rsidP="00430C21">
      <w:pPr>
        <w:pStyle w:val="ListParagraph"/>
        <w:widowControl w:val="0"/>
        <w:spacing w:after="0" w:line="120" w:lineRule="auto"/>
        <w:rPr>
          <w:rFonts w:ascii="Times New Roman" w:hAnsi="Times New Roman"/>
          <w:sz w:val="24"/>
          <w:szCs w:val="24"/>
          <w14:ligatures w14:val="none"/>
        </w:rPr>
      </w:pPr>
    </w:p>
    <w:p w14:paraId="6476E37D" w14:textId="02DBD483" w:rsidR="00471431" w:rsidRPr="00430C21" w:rsidRDefault="00471431" w:rsidP="00545867">
      <w:pPr>
        <w:pStyle w:val="ListParagraph"/>
        <w:widowControl w:val="0"/>
        <w:numPr>
          <w:ilvl w:val="0"/>
          <w:numId w:val="1"/>
        </w:numPr>
        <w:rPr>
          <w:rFonts w:ascii="Times New Roman" w:hAnsi="Times New Roman"/>
          <w:sz w:val="24"/>
          <w:szCs w:val="24"/>
          <w14:ligatures w14:val="none"/>
        </w:rPr>
      </w:pPr>
      <w:r w:rsidRPr="00430C21">
        <w:rPr>
          <w:rFonts w:ascii="Times New Roman" w:hAnsi="Times New Roman"/>
          <w:sz w:val="24"/>
          <w:szCs w:val="24"/>
          <w14:ligatures w14:val="none"/>
        </w:rPr>
        <w:t xml:space="preserve">all aspects of the learning experience from pre-assessment through summative </w:t>
      </w:r>
      <w:proofErr w:type="gramStart"/>
      <w:r w:rsidRPr="00430C21">
        <w:rPr>
          <w:rFonts w:ascii="Times New Roman" w:hAnsi="Times New Roman"/>
          <w:sz w:val="24"/>
          <w:szCs w:val="24"/>
          <w14:ligatures w14:val="none"/>
        </w:rPr>
        <w:t>assessment;</w:t>
      </w:r>
      <w:proofErr w:type="gramEnd"/>
    </w:p>
    <w:p w14:paraId="46745A30" w14:textId="77777777" w:rsidR="00430C21" w:rsidRPr="00430C21" w:rsidRDefault="00430C21" w:rsidP="00430C21">
      <w:pPr>
        <w:pStyle w:val="ListParagraph"/>
        <w:widowControl w:val="0"/>
        <w:spacing w:after="0" w:line="120" w:lineRule="auto"/>
        <w:rPr>
          <w:rFonts w:ascii="Times New Roman" w:hAnsi="Times New Roman"/>
          <w:sz w:val="24"/>
          <w:szCs w:val="24"/>
          <w14:ligatures w14:val="none"/>
        </w:rPr>
      </w:pPr>
    </w:p>
    <w:p w14:paraId="40022294" w14:textId="5F369FC6" w:rsidR="00471431" w:rsidRPr="00430C21" w:rsidRDefault="00471431" w:rsidP="00545867">
      <w:pPr>
        <w:pStyle w:val="ListParagraph"/>
        <w:widowControl w:val="0"/>
        <w:numPr>
          <w:ilvl w:val="0"/>
          <w:numId w:val="1"/>
        </w:numPr>
        <w:rPr>
          <w:rFonts w:ascii="Times New Roman" w:hAnsi="Times New Roman"/>
          <w:sz w:val="24"/>
          <w:szCs w:val="24"/>
          <w14:ligatures w14:val="none"/>
        </w:rPr>
      </w:pPr>
      <w:r w:rsidRPr="00430C21">
        <w:rPr>
          <w:rFonts w:ascii="Times New Roman" w:hAnsi="Times New Roman"/>
          <w:sz w:val="24"/>
          <w:szCs w:val="24"/>
          <w14:ligatures w14:val="none"/>
        </w:rPr>
        <w:t>safety precautions. See the NSTA Safety in the Science Classroom, Laboratory, or Field Studies (</w:t>
      </w:r>
      <w:hyperlink r:id="rId5" w:history="1">
        <w:r w:rsidRPr="00430C21">
          <w:rPr>
            <w:rStyle w:val="Hyperlink"/>
            <w:rFonts w:ascii="Times New Roman" w:hAnsi="Times New Roman"/>
            <w:sz w:val="24"/>
            <w:szCs w:val="24"/>
            <w14:ligatures w14:val="none"/>
          </w:rPr>
          <w:t>www.nsta.org/docs/SafetyInTheScienceClassroomLabAndField.pdf</w:t>
        </w:r>
      </w:hyperlink>
      <w:r w:rsidRPr="00430C21">
        <w:rPr>
          <w:rFonts w:ascii="Times New Roman" w:hAnsi="Times New Roman"/>
          <w:sz w:val="24"/>
          <w:szCs w:val="24"/>
          <w14:ligatures w14:val="none"/>
        </w:rPr>
        <w:t xml:space="preserve">) </w:t>
      </w:r>
      <w:r w:rsidR="002B6AEA">
        <w:rPr>
          <w:rFonts w:ascii="Times New Roman" w:hAnsi="Times New Roman"/>
          <w:sz w:val="24"/>
          <w:szCs w:val="24"/>
          <w14:ligatures w14:val="none"/>
        </w:rPr>
        <w:t xml:space="preserve">for </w:t>
      </w:r>
      <w:proofErr w:type="gramStart"/>
      <w:r w:rsidR="002B6AEA">
        <w:rPr>
          <w:rFonts w:ascii="Times New Roman" w:hAnsi="Times New Roman"/>
          <w:sz w:val="24"/>
          <w:szCs w:val="24"/>
          <w14:ligatures w14:val="none"/>
        </w:rPr>
        <w:t>assistance</w:t>
      </w:r>
      <w:r w:rsidRPr="00430C21">
        <w:rPr>
          <w:rFonts w:ascii="Times New Roman" w:hAnsi="Times New Roman"/>
          <w:sz w:val="24"/>
          <w:szCs w:val="24"/>
          <w14:ligatures w14:val="none"/>
        </w:rPr>
        <w:t>;</w:t>
      </w:r>
      <w:proofErr w:type="gramEnd"/>
      <w:r w:rsidRPr="00430C21">
        <w:rPr>
          <w:rFonts w:ascii="Times New Roman" w:hAnsi="Times New Roman"/>
          <w:sz w:val="24"/>
          <w:szCs w:val="24"/>
          <w14:ligatures w14:val="none"/>
        </w:rPr>
        <w:t xml:space="preserve"> </w:t>
      </w:r>
    </w:p>
    <w:p w14:paraId="13C863B6" w14:textId="77777777" w:rsidR="00430C21" w:rsidRPr="00430C21" w:rsidRDefault="00430C21" w:rsidP="00430C21">
      <w:pPr>
        <w:pStyle w:val="ListParagraph"/>
        <w:widowControl w:val="0"/>
        <w:spacing w:after="0" w:line="120" w:lineRule="auto"/>
        <w:rPr>
          <w:rFonts w:ascii="Times New Roman" w:hAnsi="Times New Roman"/>
          <w:sz w:val="24"/>
          <w:szCs w:val="24"/>
          <w14:ligatures w14:val="none"/>
        </w:rPr>
      </w:pPr>
    </w:p>
    <w:p w14:paraId="2CF569D9" w14:textId="453AA47D" w:rsidR="00471431" w:rsidRPr="00430C21" w:rsidRDefault="00471431" w:rsidP="00545867">
      <w:pPr>
        <w:pStyle w:val="ListParagraph"/>
        <w:widowControl w:val="0"/>
        <w:numPr>
          <w:ilvl w:val="0"/>
          <w:numId w:val="1"/>
        </w:numPr>
        <w:spacing w:after="0" w:line="213" w:lineRule="auto"/>
        <w:rPr>
          <w:rFonts w:ascii="Times New Roman" w:hAnsi="Times New Roman"/>
          <w:sz w:val="24"/>
          <w:szCs w:val="24"/>
          <w14:ligatures w14:val="none"/>
        </w:rPr>
      </w:pPr>
      <w:r w:rsidRPr="00430C21">
        <w:rPr>
          <w:rFonts w:ascii="Times New Roman" w:hAnsi="Times New Roman"/>
          <w:sz w:val="24"/>
          <w:szCs w:val="24"/>
          <w14:ligatures w14:val="none"/>
        </w:rPr>
        <w:t xml:space="preserve">support for claims made in the manuscript, including research citations and personal anecdotal evidence </w:t>
      </w:r>
    </w:p>
    <w:p w14:paraId="5DEA7AC1" w14:textId="77777777" w:rsidR="00471431" w:rsidRDefault="00471431" w:rsidP="00471431">
      <w:pPr>
        <w:widowControl w:val="0"/>
        <w:spacing w:after="0" w:line="213" w:lineRule="auto"/>
        <w:ind w:left="270"/>
        <w:rPr>
          <w:rFonts w:ascii="Times New Roman" w:hAnsi="Times New Roman"/>
          <w:sz w:val="22"/>
          <w:szCs w:val="22"/>
          <w14:ligatures w14:val="none"/>
        </w:rPr>
      </w:pPr>
      <w:r>
        <w:rPr>
          <w:rFonts w:ascii="Times New Roman" w:hAnsi="Times New Roman"/>
          <w:sz w:val="22"/>
          <w:szCs w:val="22"/>
          <w14:ligatures w14:val="none"/>
        </w:rPr>
        <w:t> </w:t>
      </w:r>
    </w:p>
    <w:p w14:paraId="07741E8D" w14:textId="77777777" w:rsidR="00471431" w:rsidRDefault="00471431" w:rsidP="00471431">
      <w:pPr>
        <w:widowControl w:val="0"/>
        <w:spacing w:after="0" w:line="213" w:lineRule="auto"/>
        <w:ind w:left="270"/>
        <w:rPr>
          <w:rFonts w:ascii="Times New Roman" w:hAnsi="Times New Roman"/>
          <w:sz w:val="22"/>
          <w:szCs w:val="22"/>
          <w14:ligatures w14:val="none"/>
        </w:rPr>
      </w:pPr>
      <w:r>
        <w:rPr>
          <w:rFonts w:ascii="Times New Roman" w:hAnsi="Times New Roman"/>
          <w:sz w:val="22"/>
          <w:szCs w:val="22"/>
          <w14:ligatures w14:val="none"/>
        </w:rPr>
        <w:t> </w:t>
      </w:r>
    </w:p>
    <w:p w14:paraId="0CC4B1EF" w14:textId="77777777" w:rsidR="00471431" w:rsidRPr="00430C21" w:rsidRDefault="00471431" w:rsidP="00471431">
      <w:pPr>
        <w:widowControl w:val="0"/>
        <w:spacing w:after="0" w:line="213" w:lineRule="auto"/>
        <w:rPr>
          <w:rFonts w:ascii="Times New Roman" w:hAnsi="Times New Roman"/>
          <w:sz w:val="24"/>
          <w:szCs w:val="24"/>
          <w14:ligatures w14:val="none"/>
        </w:rPr>
      </w:pPr>
      <w:r w:rsidRPr="00430C21">
        <w:rPr>
          <w:rFonts w:ascii="Times New Roman" w:hAnsi="Times New Roman"/>
          <w:sz w:val="24"/>
          <w:szCs w:val="24"/>
          <w14:ligatures w14:val="none"/>
        </w:rPr>
        <w:t xml:space="preserve">There are several guidelines that need to be followed. If you ignore these guidelines, your manuscript may be returned to you. </w:t>
      </w:r>
    </w:p>
    <w:p w14:paraId="70EAE5D4" w14:textId="77777777" w:rsidR="00471431" w:rsidRPr="00430C21" w:rsidRDefault="00471431" w:rsidP="00430C21">
      <w:pPr>
        <w:widowControl w:val="0"/>
        <w:spacing w:after="0" w:line="120" w:lineRule="auto"/>
        <w:rPr>
          <w:rFonts w:ascii="Times New Roman" w:hAnsi="Times New Roman"/>
          <w:sz w:val="24"/>
          <w:szCs w:val="24"/>
          <w14:ligatures w14:val="none"/>
        </w:rPr>
      </w:pPr>
      <w:r w:rsidRPr="00430C21">
        <w:rPr>
          <w:rFonts w:ascii="Times New Roman" w:hAnsi="Times New Roman"/>
          <w:sz w:val="24"/>
          <w:szCs w:val="24"/>
          <w14:ligatures w14:val="none"/>
        </w:rPr>
        <w:t> </w:t>
      </w:r>
    </w:p>
    <w:p w14:paraId="7E7FE535" w14:textId="0094ACB8" w:rsidR="00471431" w:rsidRPr="00430C21" w:rsidRDefault="00471431" w:rsidP="00545867">
      <w:pPr>
        <w:pStyle w:val="ListParagraph"/>
        <w:widowControl w:val="0"/>
        <w:numPr>
          <w:ilvl w:val="0"/>
          <w:numId w:val="2"/>
        </w:numPr>
        <w:rPr>
          <w:rFonts w:ascii="Times New Roman" w:hAnsi="Times New Roman"/>
          <w:sz w:val="24"/>
          <w:szCs w:val="24"/>
          <w14:ligatures w14:val="none"/>
        </w:rPr>
      </w:pPr>
      <w:r w:rsidRPr="00430C21">
        <w:rPr>
          <w:rFonts w:ascii="Times New Roman" w:hAnsi="Times New Roman"/>
          <w:sz w:val="24"/>
          <w:szCs w:val="24"/>
          <w14:ligatures w14:val="none"/>
        </w:rPr>
        <w:t xml:space="preserve">Submit the main body of your manuscript as a Word document (.doc) or PDF format. Figures, photos, and other graphics may be embedded in your Word document, but we prefer that these elements be uploaded as separate files during the submission process </w:t>
      </w:r>
    </w:p>
    <w:p w14:paraId="62B2CD42" w14:textId="77777777" w:rsidR="00545867" w:rsidRPr="00430C21" w:rsidRDefault="00545867" w:rsidP="00545867">
      <w:pPr>
        <w:pStyle w:val="ListParagraph"/>
        <w:widowControl w:val="0"/>
        <w:spacing w:after="0" w:line="120" w:lineRule="auto"/>
        <w:rPr>
          <w:rFonts w:ascii="Times New Roman" w:hAnsi="Times New Roman"/>
          <w:sz w:val="24"/>
          <w:szCs w:val="24"/>
          <w14:ligatures w14:val="none"/>
        </w:rPr>
      </w:pPr>
    </w:p>
    <w:p w14:paraId="0B891160" w14:textId="6891EC06" w:rsidR="00471431" w:rsidRPr="00430C21" w:rsidRDefault="00471431" w:rsidP="00545867">
      <w:pPr>
        <w:pStyle w:val="ListParagraph"/>
        <w:widowControl w:val="0"/>
        <w:numPr>
          <w:ilvl w:val="0"/>
          <w:numId w:val="2"/>
        </w:numPr>
        <w:rPr>
          <w:rFonts w:ascii="Times New Roman" w:hAnsi="Times New Roman"/>
          <w:sz w:val="24"/>
          <w:szCs w:val="24"/>
          <w14:ligatures w14:val="none"/>
        </w:rPr>
      </w:pPr>
      <w:r w:rsidRPr="00430C21">
        <w:rPr>
          <w:rFonts w:ascii="Times New Roman" w:hAnsi="Times New Roman"/>
          <w:sz w:val="24"/>
          <w:szCs w:val="24"/>
          <w14:ligatures w14:val="none"/>
        </w:rPr>
        <w:t xml:space="preserve">The main body of your manuscript should be no more than </w:t>
      </w:r>
      <w:r w:rsidR="00F944C4">
        <w:rPr>
          <w:rFonts w:ascii="Times New Roman" w:hAnsi="Times New Roman"/>
          <w:sz w:val="24"/>
          <w:szCs w:val="24"/>
          <w14:ligatures w14:val="none"/>
        </w:rPr>
        <w:t>1</w:t>
      </w:r>
      <w:r w:rsidRPr="00430C21">
        <w:rPr>
          <w:rFonts w:ascii="Times New Roman" w:hAnsi="Times New Roman"/>
          <w:sz w:val="24"/>
          <w:szCs w:val="24"/>
          <w14:ligatures w14:val="none"/>
        </w:rPr>
        <w:t>,</w:t>
      </w:r>
      <w:r w:rsidR="00F944C4">
        <w:rPr>
          <w:rFonts w:ascii="Times New Roman" w:hAnsi="Times New Roman"/>
          <w:sz w:val="24"/>
          <w:szCs w:val="24"/>
          <w14:ligatures w14:val="none"/>
        </w:rPr>
        <w:t>5</w:t>
      </w:r>
      <w:r w:rsidRPr="00430C21">
        <w:rPr>
          <w:rFonts w:ascii="Times New Roman" w:hAnsi="Times New Roman"/>
          <w:sz w:val="24"/>
          <w:szCs w:val="24"/>
          <w14:ligatures w14:val="none"/>
        </w:rPr>
        <w:t xml:space="preserve">00 words. References, captions, sidebars, figures, and other supplementary text are not included in the word count. </w:t>
      </w:r>
    </w:p>
    <w:p w14:paraId="69D039AE" w14:textId="77777777" w:rsidR="00545867" w:rsidRPr="00430C21" w:rsidRDefault="00545867" w:rsidP="00545867">
      <w:pPr>
        <w:pStyle w:val="ListParagraph"/>
        <w:widowControl w:val="0"/>
        <w:spacing w:after="0" w:line="120" w:lineRule="auto"/>
        <w:rPr>
          <w:rFonts w:ascii="Times New Roman" w:hAnsi="Times New Roman"/>
          <w:sz w:val="24"/>
          <w:szCs w:val="24"/>
          <w14:ligatures w14:val="none"/>
        </w:rPr>
      </w:pPr>
    </w:p>
    <w:p w14:paraId="246C51BD" w14:textId="7C499915" w:rsidR="00471431" w:rsidRPr="00430C21" w:rsidRDefault="00471431" w:rsidP="00545867">
      <w:pPr>
        <w:pStyle w:val="ListParagraph"/>
        <w:widowControl w:val="0"/>
        <w:numPr>
          <w:ilvl w:val="0"/>
          <w:numId w:val="2"/>
        </w:numPr>
        <w:rPr>
          <w:rFonts w:ascii="Times New Roman" w:hAnsi="Times New Roman"/>
          <w:sz w:val="24"/>
          <w:szCs w:val="24"/>
          <w14:ligatures w14:val="none"/>
        </w:rPr>
      </w:pPr>
      <w:r w:rsidRPr="00430C21">
        <w:rPr>
          <w:rFonts w:ascii="Times New Roman" w:hAnsi="Times New Roman"/>
          <w:sz w:val="24"/>
          <w:szCs w:val="24"/>
          <w14:ligatures w14:val="none"/>
        </w:rPr>
        <w:t xml:space="preserve">Your manuscript should be double spaced, with one-inch margins, and numbered pages. Use a single 12- point font throughout the manuscript. Avoid extra formatting of any kind. </w:t>
      </w:r>
    </w:p>
    <w:p w14:paraId="4A83AAE3" w14:textId="77777777" w:rsidR="00545867" w:rsidRPr="00430C21" w:rsidRDefault="00545867" w:rsidP="00545867">
      <w:pPr>
        <w:pStyle w:val="ListParagraph"/>
        <w:widowControl w:val="0"/>
        <w:spacing w:after="0" w:line="120" w:lineRule="auto"/>
        <w:rPr>
          <w:rFonts w:ascii="Times New Roman" w:hAnsi="Times New Roman"/>
          <w:sz w:val="24"/>
          <w:szCs w:val="24"/>
          <w14:ligatures w14:val="none"/>
        </w:rPr>
      </w:pPr>
    </w:p>
    <w:p w14:paraId="6A888C89" w14:textId="72D41780" w:rsidR="00471431" w:rsidRPr="00430C21" w:rsidRDefault="00471431" w:rsidP="00545867">
      <w:pPr>
        <w:pStyle w:val="ListParagraph"/>
        <w:widowControl w:val="0"/>
        <w:numPr>
          <w:ilvl w:val="0"/>
          <w:numId w:val="2"/>
        </w:numPr>
        <w:rPr>
          <w:rFonts w:ascii="Times New Roman" w:hAnsi="Times New Roman"/>
          <w:sz w:val="24"/>
          <w:szCs w:val="24"/>
          <w14:ligatures w14:val="none"/>
        </w:rPr>
      </w:pPr>
      <w:r w:rsidRPr="00430C21">
        <w:rPr>
          <w:rFonts w:ascii="Times New Roman" w:hAnsi="Times New Roman"/>
          <w:sz w:val="24"/>
          <w:szCs w:val="24"/>
          <w14:ligatures w14:val="none"/>
        </w:rPr>
        <w:t xml:space="preserve">A 200-word abstract should accompany your submission. </w:t>
      </w:r>
    </w:p>
    <w:p w14:paraId="4D967193" w14:textId="77777777" w:rsidR="00545867" w:rsidRPr="00430C21" w:rsidRDefault="00545867" w:rsidP="00545867">
      <w:pPr>
        <w:pStyle w:val="ListParagraph"/>
        <w:widowControl w:val="0"/>
        <w:spacing w:after="0" w:line="120" w:lineRule="auto"/>
        <w:rPr>
          <w:rFonts w:ascii="Times New Roman" w:hAnsi="Times New Roman"/>
          <w:sz w:val="24"/>
          <w:szCs w:val="24"/>
          <w14:ligatures w14:val="none"/>
        </w:rPr>
      </w:pPr>
    </w:p>
    <w:p w14:paraId="13844B8C" w14:textId="01353004" w:rsidR="00471431" w:rsidRPr="00430C21" w:rsidRDefault="00471431" w:rsidP="00545867">
      <w:pPr>
        <w:pStyle w:val="ListParagraph"/>
        <w:widowControl w:val="0"/>
        <w:numPr>
          <w:ilvl w:val="0"/>
          <w:numId w:val="2"/>
        </w:numPr>
        <w:rPr>
          <w:rFonts w:ascii="Times New Roman" w:hAnsi="Times New Roman"/>
          <w:sz w:val="24"/>
          <w:szCs w:val="24"/>
          <w14:ligatures w14:val="none"/>
        </w:rPr>
      </w:pPr>
      <w:r w:rsidRPr="00430C21">
        <w:rPr>
          <w:rFonts w:ascii="Times New Roman" w:hAnsi="Times New Roman"/>
          <w:sz w:val="24"/>
          <w:szCs w:val="24"/>
          <w14:ligatures w14:val="none"/>
        </w:rPr>
        <w:t xml:space="preserve">References and resources lists should be alphabetized by author and limited to current, readily available items. Cite only the most germane references. Provide a page number for any direct quote. </w:t>
      </w:r>
    </w:p>
    <w:p w14:paraId="707FB5E2" w14:textId="77777777" w:rsidR="00545867" w:rsidRPr="00430C21" w:rsidRDefault="00545867" w:rsidP="00545867">
      <w:pPr>
        <w:pStyle w:val="ListParagraph"/>
        <w:widowControl w:val="0"/>
        <w:spacing w:after="0" w:line="120" w:lineRule="auto"/>
        <w:rPr>
          <w:rFonts w:ascii="Times New Roman" w:hAnsi="Times New Roman"/>
          <w:sz w:val="24"/>
          <w:szCs w:val="24"/>
          <w14:ligatures w14:val="none"/>
        </w:rPr>
      </w:pPr>
    </w:p>
    <w:p w14:paraId="335AECD3" w14:textId="2B9043D0" w:rsidR="00333621" w:rsidRPr="00430C21" w:rsidRDefault="00471431" w:rsidP="00545867">
      <w:pPr>
        <w:pStyle w:val="ListParagraph"/>
        <w:widowControl w:val="0"/>
        <w:numPr>
          <w:ilvl w:val="0"/>
          <w:numId w:val="2"/>
        </w:numPr>
        <w:rPr>
          <w:rFonts w:ascii="Times New Roman" w:hAnsi="Times New Roman"/>
          <w:sz w:val="24"/>
          <w:szCs w:val="24"/>
          <w14:ligatures w14:val="none"/>
        </w:rPr>
      </w:pPr>
      <w:r w:rsidRPr="00430C21">
        <w:rPr>
          <w:rFonts w:ascii="Times New Roman" w:hAnsi="Times New Roman"/>
          <w:sz w:val="24"/>
          <w:szCs w:val="24"/>
          <w14:ligatures w14:val="none"/>
        </w:rPr>
        <w:t xml:space="preserve">Manuscripts must identify how they align with the Next Generation </w:t>
      </w:r>
      <w:r w:rsidR="000B6D23">
        <w:rPr>
          <w:rFonts w:ascii="Times New Roman" w:hAnsi="Times New Roman"/>
          <w:sz w:val="24"/>
          <w:szCs w:val="24"/>
          <w14:ligatures w14:val="none"/>
        </w:rPr>
        <w:t xml:space="preserve">Sunshine State </w:t>
      </w:r>
      <w:r w:rsidRPr="00430C21">
        <w:rPr>
          <w:rFonts w:ascii="Times New Roman" w:hAnsi="Times New Roman"/>
          <w:sz w:val="24"/>
          <w:szCs w:val="24"/>
          <w14:ligatures w14:val="none"/>
        </w:rPr>
        <w:t>Standards</w:t>
      </w:r>
      <w:r w:rsidR="00BD76A8">
        <w:rPr>
          <w:rFonts w:ascii="Times New Roman" w:hAnsi="Times New Roman"/>
          <w:sz w:val="24"/>
          <w:szCs w:val="24"/>
          <w14:ligatures w14:val="none"/>
        </w:rPr>
        <w:t xml:space="preserve"> (NGSSS)</w:t>
      </w:r>
      <w:r w:rsidRPr="00430C21">
        <w:rPr>
          <w:rFonts w:ascii="Times New Roman" w:hAnsi="Times New Roman"/>
          <w:sz w:val="24"/>
          <w:szCs w:val="24"/>
          <w14:ligatures w14:val="none"/>
        </w:rPr>
        <w:t xml:space="preserve">. The specifics should identify disciplinary core ideas by reference number and Science and Engineering practices by direct reference, including grade band endpoints. Do not include </w:t>
      </w:r>
      <w:proofErr w:type="gramStart"/>
      <w:r w:rsidRPr="00430C21">
        <w:rPr>
          <w:rFonts w:ascii="Times New Roman" w:hAnsi="Times New Roman"/>
          <w:sz w:val="24"/>
          <w:szCs w:val="24"/>
          <w14:ligatures w14:val="none"/>
        </w:rPr>
        <w:t>all of</w:t>
      </w:r>
      <w:proofErr w:type="gramEnd"/>
      <w:r w:rsidRPr="00430C21">
        <w:rPr>
          <w:rFonts w:ascii="Times New Roman" w:hAnsi="Times New Roman"/>
          <w:sz w:val="24"/>
          <w:szCs w:val="24"/>
          <w14:ligatures w14:val="none"/>
        </w:rPr>
        <w:t xml:space="preserve"> the practices; rather, select those that are most germane to the activities identified in your manuscript. </w:t>
      </w:r>
    </w:p>
    <w:sectPr w:rsidR="00333621" w:rsidRPr="00430C21" w:rsidSect="002A1C5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2A8A"/>
    <w:multiLevelType w:val="hybridMultilevel"/>
    <w:tmpl w:val="5CD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3AD3"/>
    <w:multiLevelType w:val="hybridMultilevel"/>
    <w:tmpl w:val="E148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31"/>
    <w:rsid w:val="000B6D23"/>
    <w:rsid w:val="001C1834"/>
    <w:rsid w:val="00270D4B"/>
    <w:rsid w:val="002901D4"/>
    <w:rsid w:val="00292526"/>
    <w:rsid w:val="002A1C59"/>
    <w:rsid w:val="002B6AEA"/>
    <w:rsid w:val="002C4EAF"/>
    <w:rsid w:val="00321BDC"/>
    <w:rsid w:val="00333621"/>
    <w:rsid w:val="0033761C"/>
    <w:rsid w:val="00430C21"/>
    <w:rsid w:val="00471431"/>
    <w:rsid w:val="004E584B"/>
    <w:rsid w:val="00545867"/>
    <w:rsid w:val="008858B6"/>
    <w:rsid w:val="00BD76A8"/>
    <w:rsid w:val="00D57D15"/>
    <w:rsid w:val="00F944C4"/>
    <w:rsid w:val="00FB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4898"/>
  <w15:chartTrackingRefBased/>
  <w15:docId w15:val="{3CDBB194-8683-4302-84AA-6EC6F705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31"/>
    <w:pPr>
      <w:spacing w:after="180" w:line="271" w:lineRule="auto"/>
    </w:pPr>
    <w:rPr>
      <w:rFonts w:ascii="Trebuchet MS" w:eastAsia="Times New Roman" w:hAnsi="Trebuchet MS" w:cs="Times New Roman"/>
      <w:color w:val="000000"/>
      <w:kern w:val="28"/>
      <w:sz w:val="16"/>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431"/>
    <w:rPr>
      <w:color w:val="FF3300"/>
      <w:u w:val="single"/>
    </w:rPr>
  </w:style>
  <w:style w:type="paragraph" w:styleId="ListParagraph">
    <w:name w:val="List Paragraph"/>
    <w:basedOn w:val="Normal"/>
    <w:uiPriority w:val="34"/>
    <w:qFormat/>
    <w:rsid w:val="0054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ta.org/docs/SafetyInTheScienceClassroomLabAndFiel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ZoEllen Warren</dc:creator>
  <cp:keywords/>
  <dc:description/>
  <cp:lastModifiedBy>ZoEllen Warren</cp:lastModifiedBy>
  <cp:revision>2</cp:revision>
  <dcterms:created xsi:type="dcterms:W3CDTF">2021-09-01T04:13:00Z</dcterms:created>
  <dcterms:modified xsi:type="dcterms:W3CDTF">2021-09-01T04:13:00Z</dcterms:modified>
</cp:coreProperties>
</file>